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A909F">
      <w:pPr>
        <w:snapToGrid w:val="0"/>
        <w:jc w:val="both"/>
        <w:rPr>
          <w:rFonts w:hint="default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附件2－1</w:t>
      </w:r>
    </w:p>
    <w:p w14:paraId="0138A11F">
      <w:pPr>
        <w:snapToGri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江西科技师范大学</w:t>
      </w:r>
      <w:r>
        <w:rPr>
          <w:rFonts w:hint="eastAsia" w:ascii="仿宋" w:hAnsi="仿宋" w:eastAsia="仿宋"/>
          <w:b/>
          <w:sz w:val="36"/>
          <w:szCs w:val="36"/>
        </w:rPr>
        <w:t>《</w:t>
      </w: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国家学生体质健康标准》</w:t>
      </w:r>
      <w:bookmarkEnd w:id="0"/>
    </w:p>
    <w:p w14:paraId="799303D0">
      <w:pPr>
        <w:snapToGri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  <w:u w:val="single"/>
          <w:lang w:eastAsia="zh-CN"/>
        </w:rPr>
        <w:t>　</w:t>
      </w:r>
      <w:r>
        <w:rPr>
          <w:rFonts w:hint="eastAsia" w:ascii="仿宋" w:hAnsi="仿宋" w:eastAsia="仿宋"/>
          <w:b/>
          <w:sz w:val="36"/>
          <w:szCs w:val="36"/>
        </w:rPr>
        <w:t>年度免予执行申请表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374"/>
        <w:gridCol w:w="998"/>
        <w:gridCol w:w="2645"/>
        <w:gridCol w:w="932"/>
        <w:gridCol w:w="2603"/>
      </w:tblGrid>
      <w:tr w14:paraId="40C7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993B7"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139B">
            <w:pPr>
              <w:jc w:val="center"/>
              <w:rPr>
                <w:b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89F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6783">
            <w:pPr>
              <w:jc w:val="center"/>
              <w:rPr>
                <w:szCs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82D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4472">
            <w:pPr>
              <w:jc w:val="center"/>
              <w:rPr>
                <w:szCs w:val="22"/>
              </w:rPr>
            </w:pPr>
          </w:p>
        </w:tc>
      </w:tr>
      <w:tr w14:paraId="56C3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B7C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01E2">
            <w:pPr>
              <w:jc w:val="center"/>
              <w:rPr>
                <w:b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C05C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8627">
            <w:pPr>
              <w:jc w:val="center"/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8B34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DD69">
            <w:pPr>
              <w:jc w:val="center"/>
            </w:pPr>
          </w:p>
        </w:tc>
      </w:tr>
      <w:tr w14:paraId="276B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D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免予</w:t>
            </w:r>
          </w:p>
          <w:p w14:paraId="78244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执行</w:t>
            </w:r>
          </w:p>
          <w:p w14:paraId="4BBF8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原因</w:t>
            </w:r>
          </w:p>
        </w:tc>
        <w:tc>
          <w:tcPr>
            <w:tcW w:w="4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1F957B">
            <w:pPr>
              <w:widowControl/>
              <w:jc w:val="left"/>
              <w:textAlignment w:val="center"/>
              <w:rPr>
                <w:sz w:val="24"/>
                <w:szCs w:val="22"/>
              </w:rPr>
            </w:pPr>
          </w:p>
          <w:p w14:paraId="05511FB3">
            <w:pPr>
              <w:widowControl/>
              <w:spacing w:line="480" w:lineRule="auto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本人因</w:t>
            </w:r>
            <w:r>
              <w:rPr>
                <w:sz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原因，故不能参加学校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u w:val="single"/>
                <w:lang w:eastAsia="zh-CN"/>
              </w:rPr>
              <w:t>　　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年度</w:t>
            </w:r>
            <w:r>
              <w:rPr>
                <w:rFonts w:hint="eastAsia"/>
                <w:sz w:val="24"/>
              </w:rPr>
              <w:t>《国家学生体质健康</w:t>
            </w:r>
            <w:r>
              <w:rPr>
                <w:rFonts w:hint="eastAsia"/>
                <w:sz w:val="24"/>
                <w:lang w:val="en-US" w:eastAsia="zh-CN"/>
              </w:rPr>
              <w:t>标准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  <w:lang w:val="en-US" w:eastAsia="zh-CN"/>
              </w:rPr>
              <w:t>测试</w:t>
            </w:r>
            <w:r>
              <w:rPr>
                <w:rFonts w:hint="eastAsia"/>
                <w:sz w:val="24"/>
              </w:rPr>
              <w:t>，现申请免测，望批准。</w:t>
            </w:r>
          </w:p>
          <w:p w14:paraId="368C9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注：将近半年内的县级以上医院疾病诊断书复印在申请表反面，申请免执行人员所有项目均不需测试，成绩按免测认定。</w:t>
            </w:r>
          </w:p>
          <w:p w14:paraId="7330A03F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02EB88B1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303715F0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3A7D5FD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eastAsia="zh-CN"/>
              </w:rPr>
              <w:t>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eastAsia="zh-CN"/>
              </w:rPr>
              <w:t>　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F64B75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</w:tc>
      </w:tr>
      <w:tr w14:paraId="49C4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F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</w:t>
            </w:r>
          </w:p>
          <w:p w14:paraId="24CB6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  <w:p w14:paraId="4A3D0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4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E5BF85">
            <w:pPr>
              <w:widowControl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5EEB8426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6545FE5F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28134A2A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4ECCE2D1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审核人签字：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盖章（有效）：</w:t>
            </w:r>
            <w:r>
              <w:rPr>
                <w:rFonts w:hint="eastAsia"/>
                <w:sz w:val="24"/>
                <w:lang w:eastAsia="zh-CN"/>
              </w:rPr>
              <w:t>　　　　　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sz w:val="24"/>
              </w:rPr>
              <w:t xml:space="preserve">  日      </w:t>
            </w:r>
          </w:p>
          <w:p w14:paraId="072117B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</w:p>
        </w:tc>
      </w:tr>
      <w:tr w14:paraId="328A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E76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</w:t>
            </w:r>
          </w:p>
          <w:p w14:paraId="7A1F08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  <w:p w14:paraId="148CA10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</w:t>
            </w:r>
          </w:p>
          <w:p w14:paraId="2FB0183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4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3C92">
            <w:pPr>
              <w:widowControl/>
              <w:spacing w:line="480" w:lineRule="auto"/>
              <w:jc w:val="both"/>
              <w:textAlignment w:val="center"/>
            </w:pPr>
            <w:r>
              <w:rPr>
                <w:rFonts w:hint="eastAsia"/>
                <w:sz w:val="24"/>
                <w:lang w:val="en-US" w:eastAsia="zh-CN"/>
              </w:rPr>
              <w:t>学生免测申请网上申报后，体质测试中心在三个工作日内完成网上申请审核。</w:t>
            </w:r>
          </w:p>
        </w:tc>
      </w:tr>
      <w:tr w14:paraId="1BE6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C8DC1">
            <w:pPr>
              <w:widowControl/>
              <w:spacing w:line="48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  <w:p w14:paraId="361A1D34">
            <w:pPr>
              <w:widowControl/>
              <w:spacing w:line="48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7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1.根据教育部国家体育总局文件：“确实丧失运动能力或伤病不宜测试、经审核被免予执行《标准》的残疾或伤病学生，仍可参加评优与评奖，毕业时《标准》成绩需注明免测。” </w:t>
            </w:r>
          </w:p>
          <w:p w14:paraId="791E3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此申请表一式二份，学生本人如实填写后A4纸打印，将县级以上医院疾病诊断书复印在申请表反面即可，不需提供无关材料（心电图、检查报告、病例本、住院发票、收据、影像资料等），由所在学院签字、盖章完成初审；</w:t>
            </w:r>
          </w:p>
          <w:p w14:paraId="5A98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3.所在学院初审后，申请表一份留所在学院存档，由学院按江西科技师范大学学生管理手册 《大学生体质测试免测申请》意见执行，存入学生档案；另一份由学生本人通过“闪动校园APP”完成网上申报后提交给测试教师；</w:t>
            </w:r>
          </w:p>
          <w:p w14:paraId="28F8B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4.此申请表作为学生体质测试免予执行认定成绩的重要依据；</w:t>
            </w:r>
          </w:p>
        </w:tc>
      </w:tr>
    </w:tbl>
    <w:p w14:paraId="5FBB5FC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TBjN2Y5N2YyYTVjZGIxYjEwZTczZjIxMWFjNDYifQ=="/>
  </w:docVars>
  <w:rsids>
    <w:rsidRoot w:val="400B30E7"/>
    <w:rsid w:val="400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2024-09-01T13:04:00Z</dcterms:created>
  <dc:creator>罗强</dc:creator>
  <cp:lastModifiedBy>罗强</cp:lastModifiedBy>
  <dcterms:modified xsi:type="dcterms:W3CDTF">2024-09-01T13:05:23Z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0C36252B41FE4E50AC8F351F11E5774D_11</vt:lpwstr>
  </property>
</Properties>
</file>